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7169E" w14:textId="3F51AF38" w:rsidR="00646A6C" w:rsidRDefault="00646A6C">
      <w:r>
        <w:rPr>
          <w:rFonts w:hint="eastAsia"/>
        </w:rPr>
        <w:t xml:space="preserve"> </w:t>
      </w:r>
    </w:p>
    <w:p w14:paraId="2D3B41EE" w14:textId="07E1D3C8" w:rsidR="00646A6C" w:rsidRDefault="00646A6C">
      <w:r>
        <w:rPr>
          <w:rFonts w:hint="eastAsia"/>
        </w:rPr>
        <w:t xml:space="preserve">         </w:t>
      </w:r>
      <w:r>
        <w:rPr>
          <w:noProof/>
        </w:rPr>
        <w:drawing>
          <wp:inline distT="0" distB="0" distL="0" distR="0" wp14:anchorId="2ECACCDB" wp14:editId="28C4FE21">
            <wp:extent cx="4702810" cy="6979920"/>
            <wp:effectExtent l="0" t="0" r="2540" b="0"/>
            <wp:docPr id="303447429" name="圖片 1" descr="一張含有 文字, 圖表, 行, 平行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447429" name="圖片 1" descr="一張含有 文字, 圖表, 行, 平行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1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8D1E7" w14:textId="417D0DC6" w:rsidR="00646A6C" w:rsidRDefault="006E2211" w:rsidP="00F81B1F">
      <w:pPr>
        <w:jc w:val="both"/>
        <w:rPr>
          <w:rFonts w:ascii="Times New Roman" w:hAnsi="Times New Roman" w:cs="Times New Roman"/>
        </w:rPr>
      </w:pPr>
      <w:r w:rsidRPr="006E2211">
        <w:rPr>
          <w:rFonts w:ascii="Times New Roman" w:hAnsi="Times New Roman" w:cs="Times New Roman"/>
        </w:rPr>
        <w:t>Supplementary</w:t>
      </w:r>
      <w:r w:rsidR="00646A6C" w:rsidRPr="00646A6C">
        <w:rPr>
          <w:rFonts w:ascii="Times New Roman" w:hAnsi="Times New Roman" w:cs="Times New Roman"/>
        </w:rPr>
        <w:t xml:space="preserve"> Fig.</w:t>
      </w:r>
      <w:r>
        <w:rPr>
          <w:rFonts w:ascii="Times New Roman" w:hAnsi="Times New Roman" w:cs="Times New Roman"/>
        </w:rPr>
        <w:t xml:space="preserve"> </w:t>
      </w:r>
      <w:r w:rsidR="00646A6C" w:rsidRPr="00646A6C">
        <w:rPr>
          <w:rFonts w:ascii="Times New Roman" w:hAnsi="Times New Roman" w:cs="Times New Roman"/>
        </w:rPr>
        <w:t>1 HHP survival curves of </w:t>
      </w:r>
      <w:r w:rsidR="00646A6C" w:rsidRPr="00646A6C">
        <w:rPr>
          <w:rFonts w:ascii="Times New Roman" w:hAnsi="Times New Roman" w:cs="Times New Roman"/>
          <w:i/>
          <w:iCs/>
        </w:rPr>
        <w:t>M. morganii</w:t>
      </w:r>
      <w:r w:rsidR="00646A6C" w:rsidRPr="00646A6C">
        <w:rPr>
          <w:rFonts w:ascii="Times New Roman" w:hAnsi="Times New Roman" w:cs="Times New Roman"/>
        </w:rPr>
        <w:t> treated with 200 to 600 MPa for up to 15 min (A) and </w:t>
      </w:r>
      <w:r w:rsidR="00646A6C" w:rsidRPr="00646A6C">
        <w:rPr>
          <w:rFonts w:ascii="Times New Roman" w:hAnsi="Times New Roman" w:cs="Times New Roman"/>
          <w:i/>
          <w:iCs/>
        </w:rPr>
        <w:t xml:space="preserve">P. </w:t>
      </w:r>
      <w:proofErr w:type="spellStart"/>
      <w:r w:rsidR="00646A6C" w:rsidRPr="00646A6C">
        <w:rPr>
          <w:rFonts w:ascii="Times New Roman" w:hAnsi="Times New Roman" w:cs="Times New Roman"/>
          <w:i/>
          <w:iCs/>
        </w:rPr>
        <w:t>phosphoreum</w:t>
      </w:r>
      <w:proofErr w:type="spellEnd"/>
      <w:r w:rsidR="00646A6C" w:rsidRPr="00646A6C">
        <w:rPr>
          <w:rFonts w:ascii="Times New Roman" w:hAnsi="Times New Roman" w:cs="Times New Roman"/>
        </w:rPr>
        <w:t xml:space="preserve"> treated with 100 to 400 MPa for up to 15 min (B) in phosphate buffer. </w:t>
      </w:r>
      <w:r w:rsidR="00646A6C">
        <w:rPr>
          <w:rFonts w:ascii="Times New Roman" w:hAnsi="Times New Roman" w:cs="Times New Roman" w:hint="eastAsia"/>
        </w:rPr>
        <w:t xml:space="preserve">Lee Y-C et al. </w:t>
      </w:r>
      <w:r w:rsidR="00646A6C" w:rsidRPr="00646A6C">
        <w:rPr>
          <w:rFonts w:ascii="Times New Roman" w:hAnsi="Times New Roman" w:cs="Times New Roman"/>
        </w:rPr>
        <w:t>J</w:t>
      </w:r>
      <w:r w:rsidR="00E92116">
        <w:rPr>
          <w:rFonts w:ascii="Times New Roman" w:hAnsi="Times New Roman" w:cs="Times New Roman" w:hint="eastAsia"/>
        </w:rPr>
        <w:t xml:space="preserve">ournal of </w:t>
      </w:r>
      <w:r w:rsidR="00646A6C" w:rsidRPr="00646A6C">
        <w:rPr>
          <w:rFonts w:ascii="Times New Roman" w:hAnsi="Times New Roman" w:cs="Times New Roman"/>
        </w:rPr>
        <w:t>Food Protec</w:t>
      </w:r>
      <w:r w:rsidR="00E92116">
        <w:rPr>
          <w:rFonts w:ascii="Times New Roman" w:hAnsi="Times New Roman" w:cs="Times New Roman" w:hint="eastAsia"/>
        </w:rPr>
        <w:t>tion</w:t>
      </w:r>
      <w:r w:rsidR="00646A6C" w:rsidRPr="00646A6C">
        <w:rPr>
          <w:rFonts w:ascii="Times New Roman" w:hAnsi="Times New Roman" w:cs="Times New Roman"/>
        </w:rPr>
        <w:t xml:space="preserve"> </w:t>
      </w:r>
      <w:r w:rsidR="00646A6C">
        <w:rPr>
          <w:rFonts w:ascii="Times New Roman" w:hAnsi="Times New Roman" w:cs="Times New Roman" w:hint="eastAsia"/>
        </w:rPr>
        <w:t>(2020) 83: 621-627.</w:t>
      </w:r>
    </w:p>
    <w:p w14:paraId="0505B28B" w14:textId="77777777" w:rsidR="008E58B7" w:rsidRDefault="008E58B7" w:rsidP="00F81B1F">
      <w:pPr>
        <w:jc w:val="both"/>
        <w:rPr>
          <w:rFonts w:ascii="Times New Roman" w:hAnsi="Times New Roman" w:cs="Times New Roman"/>
        </w:rPr>
      </w:pPr>
    </w:p>
    <w:p w14:paraId="64B46A79" w14:textId="25B8A7DE" w:rsidR="008E58B7" w:rsidRDefault="008E58B7" w:rsidP="00F81B1F">
      <w:pPr>
        <w:jc w:val="both"/>
        <w:rPr>
          <w:rFonts w:ascii="Times New Roman" w:hAnsi="Times New Roman" w:cs="Times New Roman"/>
        </w:rPr>
      </w:pPr>
      <w:r w:rsidRPr="00CC50D4">
        <w:rPr>
          <w:noProof/>
        </w:rPr>
        <w:drawing>
          <wp:inline distT="0" distB="0" distL="0" distR="0" wp14:anchorId="380CC2AB" wp14:editId="5C94FDD9">
            <wp:extent cx="5017770" cy="5029200"/>
            <wp:effectExtent l="0" t="0" r="0" b="0"/>
            <wp:docPr id="1026" name="Picture 2" descr="Fig. 1">
              <a:extLst xmlns:a="http://schemas.openxmlformats.org/drawingml/2006/main">
                <a:ext uri="{FF2B5EF4-FFF2-40B4-BE49-F238E27FC236}">
                  <a16:creationId xmlns:a16="http://schemas.microsoft.com/office/drawing/2014/main" id="{D23B9B44-3409-1E02-808F-93CE415A025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Fig. 1">
                      <a:extLst>
                        <a:ext uri="{FF2B5EF4-FFF2-40B4-BE49-F238E27FC236}">
                          <a16:creationId xmlns:a16="http://schemas.microsoft.com/office/drawing/2014/main" id="{D23B9B44-3409-1E02-808F-93CE415A025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13000"/>
                              </a14:imgEffect>
                              <a14:imgEffect>
                                <a14:brightnessContrast bright="-1000" contras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50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1AF2A0" w14:textId="74142CA6" w:rsidR="008E58B7" w:rsidRPr="006C2814" w:rsidRDefault="006E2211" w:rsidP="008E58B7">
      <w:pPr>
        <w:rPr>
          <w:rFonts w:ascii="Times New Roman" w:hAnsi="Times New Roman" w:cs="Times New Roman"/>
        </w:rPr>
      </w:pPr>
      <w:r w:rsidRPr="006E2211">
        <w:rPr>
          <w:rFonts w:ascii="Times New Roman" w:hAnsi="Times New Roman" w:cs="Times New Roman"/>
        </w:rPr>
        <w:t>Supplementary</w:t>
      </w:r>
      <w:r w:rsidR="008E58B7">
        <w:rPr>
          <w:rFonts w:ascii="Times New Roman" w:hAnsi="Times New Roman" w:cs="Times New Roman" w:hint="eastAsia"/>
        </w:rPr>
        <w:t xml:space="preserve"> Fig.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8E58B7">
        <w:rPr>
          <w:rFonts w:ascii="Times New Roman" w:hAnsi="Times New Roman" w:cs="Times New Roman" w:hint="eastAsia"/>
        </w:rPr>
        <w:t xml:space="preserve">2 Changes of aerobic plate count (a) and </w:t>
      </w:r>
      <w:proofErr w:type="spellStart"/>
      <w:r w:rsidR="008E58B7">
        <w:rPr>
          <w:rFonts w:ascii="Times New Roman" w:hAnsi="Times New Roman" w:cs="Times New Roman" w:hint="eastAsia"/>
        </w:rPr>
        <w:t>psychrotrophic</w:t>
      </w:r>
      <w:proofErr w:type="spellEnd"/>
      <w:r w:rsidR="008E58B7">
        <w:rPr>
          <w:rFonts w:ascii="Times New Roman" w:hAnsi="Times New Roman" w:cs="Times New Roman" w:hint="eastAsia"/>
        </w:rPr>
        <w:t xml:space="preserve"> bacteria count (b) in freshwater clams frozen and then marinated with soy sauce, and marinated with soy sauce and pressurized under 300, 400 and 500 MPa for 3 min during storage at </w:t>
      </w:r>
      <w:r w:rsidR="008E58B7" w:rsidRPr="006C2814">
        <w:rPr>
          <w:rFonts w:ascii="Times New Roman" w:hAnsi="Times New Roman" w:cs="Times New Roman"/>
        </w:rPr>
        <w:t>4℃</w:t>
      </w:r>
      <w:r w:rsidR="008E58B7">
        <w:rPr>
          <w:rFonts w:ascii="Times New Roman" w:hAnsi="Times New Roman" w:cs="Times New Roman" w:hint="eastAsia"/>
        </w:rPr>
        <w:t xml:space="preserve">. Each value represents </w:t>
      </w:r>
      <w:proofErr w:type="spellStart"/>
      <w:r w:rsidR="008E58B7" w:rsidRPr="006C2814">
        <w:rPr>
          <w:rFonts w:ascii="Times New Roman" w:hAnsi="Times New Roman" w:cs="Times New Roman"/>
        </w:rPr>
        <w:t>mean</w:t>
      </w:r>
      <w:r w:rsidR="008E58B7" w:rsidRPr="006C2814">
        <w:rPr>
          <w:rFonts w:ascii="Times New Roman" w:eastAsia="PMingLiU" w:hAnsi="Times New Roman" w:cs="Times New Roman"/>
        </w:rPr>
        <w:t>±</w:t>
      </w:r>
      <w:r w:rsidR="008E58B7">
        <w:rPr>
          <w:rFonts w:ascii="Times New Roman" w:eastAsia="PMingLiU" w:hAnsi="Times New Roman" w:cs="Times New Roman" w:hint="eastAsia"/>
        </w:rPr>
        <w:t>SD</w:t>
      </w:r>
      <w:proofErr w:type="spellEnd"/>
      <w:r w:rsidR="008E58B7">
        <w:rPr>
          <w:rFonts w:ascii="Times New Roman" w:eastAsia="PMingLiU" w:hAnsi="Times New Roman" w:cs="Times New Roman" w:hint="eastAsia"/>
        </w:rPr>
        <w:t xml:space="preserve"> of three replicates. Dash line represents 5.0 log CFU/g of APC as the regulatory standard for raw ready to eat seafood (Taiwan Food and Drug Administration, 1998) Wei et al. (2023) Food Control 154, 109999</w:t>
      </w:r>
    </w:p>
    <w:p w14:paraId="7FFC3F72" w14:textId="77777777" w:rsidR="008E58B7" w:rsidRPr="00646A6C" w:rsidRDefault="008E58B7" w:rsidP="00F81B1F">
      <w:pPr>
        <w:jc w:val="both"/>
        <w:rPr>
          <w:rFonts w:ascii="Times New Roman" w:hAnsi="Times New Roman" w:cs="Times New Roman"/>
        </w:rPr>
      </w:pPr>
    </w:p>
    <w:sectPr w:rsidR="008E58B7" w:rsidRPr="00646A6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2B567" w14:textId="77777777" w:rsidR="00D65210" w:rsidRDefault="00D65210" w:rsidP="00E92116">
      <w:pPr>
        <w:spacing w:after="0" w:line="240" w:lineRule="auto"/>
      </w:pPr>
      <w:r>
        <w:separator/>
      </w:r>
    </w:p>
  </w:endnote>
  <w:endnote w:type="continuationSeparator" w:id="0">
    <w:p w14:paraId="14221544" w14:textId="77777777" w:rsidR="00D65210" w:rsidRDefault="00D65210" w:rsidP="00E92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C628A" w14:textId="77777777" w:rsidR="00D65210" w:rsidRDefault="00D65210" w:rsidP="00E92116">
      <w:pPr>
        <w:spacing w:after="0" w:line="240" w:lineRule="auto"/>
      </w:pPr>
      <w:r>
        <w:separator/>
      </w:r>
    </w:p>
  </w:footnote>
  <w:footnote w:type="continuationSeparator" w:id="0">
    <w:p w14:paraId="25DCB7A2" w14:textId="77777777" w:rsidR="00D65210" w:rsidRDefault="00D65210" w:rsidP="00E921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6C"/>
    <w:rsid w:val="003D3069"/>
    <w:rsid w:val="005D75F8"/>
    <w:rsid w:val="00646A6C"/>
    <w:rsid w:val="006E2211"/>
    <w:rsid w:val="008E58B7"/>
    <w:rsid w:val="00C00F8F"/>
    <w:rsid w:val="00C138F8"/>
    <w:rsid w:val="00D65210"/>
    <w:rsid w:val="00E25270"/>
    <w:rsid w:val="00E92116"/>
    <w:rsid w:val="00F8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4E8B4"/>
  <w15:chartTrackingRefBased/>
  <w15:docId w15:val="{156CCACA-AEF6-4B66-9F15-6B3334DF0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6A6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6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6A6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6A6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6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6A6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6A6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6A6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6A6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6A6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6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6A6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6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6A6C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46A6C"/>
    <w:rPr>
      <w:rFonts w:eastAsiaTheme="majorEastAsia" w:cstheme="majorBidi"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646A6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6A6C"/>
    <w:rPr>
      <w:rFonts w:eastAsiaTheme="majorEastAsia" w:cstheme="majorBidi"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646A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6A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6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6A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6A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6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6A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6A6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6A6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6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6A6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6A6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2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页眉 字符"/>
    <w:basedOn w:val="a0"/>
    <w:link w:val="ae"/>
    <w:uiPriority w:val="99"/>
    <w:rsid w:val="00E92116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E921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页脚 字符"/>
    <w:basedOn w:val="a0"/>
    <w:link w:val="af0"/>
    <w:uiPriority w:val="99"/>
    <w:rsid w:val="00E921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許濤</dc:creator>
  <cp:keywords/>
  <dc:description/>
  <cp:lastModifiedBy>Rui Teo</cp:lastModifiedBy>
  <cp:revision>5</cp:revision>
  <dcterms:created xsi:type="dcterms:W3CDTF">2026-03-11T15:08:00Z</dcterms:created>
  <dcterms:modified xsi:type="dcterms:W3CDTF">2026-06-04T09:30:00Z</dcterms:modified>
</cp:coreProperties>
</file>